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1017" w:val="left" w:leader="none"/>
          <w:tab w:pos="9070" w:val="left" w:leader="none"/>
        </w:tabs>
        <w:spacing w:before="84"/>
        <w:ind w:left="0"/>
      </w:pPr>
      <w:r>
        <w:rPr/>
        <w:pict>
          <v:group style="position:absolute;margin-left:.0pt;margin-top:.000015pt;width:595.3pt;height:841.9pt;mso-position-horizontal-relative:page;mso-position-vertical-relative:page;z-index:-8992" coordorigin="0,0" coordsize="11906,16838">
            <v:shape style="position:absolute;left:0;top:0;width:11906;height:15003" type="#_x0000_t75" stroked="false">
              <v:imagedata r:id="rId5" o:title=""/>
            </v:shape>
            <v:shape style="position:absolute;left:0;top:13027;width:11906;height:3811" coordorigin="0,13028" coordsize="11906,3811" path="m11906,13028l0,14870,0,16838,11906,16838,11906,13028xe" filled="true" fillcolor="#cf202e" stroked="false">
              <v:path arrowok="t"/>
              <v:fill type="solid"/>
            </v:shape>
            <v:shape style="position:absolute;left:10866;top:15731;width:65;height:62" coordorigin="10867,15731" coordsize="65,62" path="m10899,15731l10899,15731,10887,15734,10876,15740,10869,15750,10867,15761,10867,15763,10869,15774,10876,15784,10887,15791,10899,15793,10912,15791,10916,15788,10885,15788,10873,15777,10873,15748,10885,15736,10916,15736,10912,15734,10899,15731xm10916,15736l10914,15736,10926,15748,10926,15777,10914,15788,10916,15788,10922,15784,10929,15774,10932,15763,10932,15761,10929,15750,10922,15740,10916,15736xm10903,15745l10893,15745,10890,15745,10887,15746,10887,15780,10893,15780,10893,15765,10910,15765,10909,15764,10905,15763,10905,15763,10909,15762,10910,15761,10893,15761,10893,15749,10896,15749,10911,15749,10911,15749,10907,15746,10903,15745xm10910,15765l10902,15765,10904,15767,10905,15772,10906,15776,10907,15779,10908,15780,10914,15780,10913,15779,10912,15777,10911,15771,10911,15766,10910,15765xm10911,15749l10904,15749,10906,15752,10906,15759,10902,15761,10910,15761,10913,15759,10913,15751,10911,15749xe" filled="true" fillcolor="#ffffff" stroked="false">
              <v:path arrowok="t"/>
              <v:fill type="solid"/>
            </v:shape>
            <v:shape style="position:absolute;left:9196;top:15346;width:294;height:329" type="#_x0000_t75" stroked="false">
              <v:imagedata r:id="rId6" o:title=""/>
            </v:shape>
            <v:shape style="position:absolute;left:9541;top:15347;width:190;height:322" type="#_x0000_t75" stroked="false">
              <v:imagedata r:id="rId7" o:title=""/>
            </v:shape>
            <v:shape style="position:absolute;left:9751;top:15346;width:500;height:323" coordorigin="9751,15347" coordsize="500,323" path="m9894,15347l9852,15348,9814,15353,9782,15360,9751,15370,9751,15669,9854,15669,9854,15410,9863,15408,9872,15406,9883,15405,9895,15405,10240,15405,10221,15379,10007,15379,9989,15366,9965,15356,9934,15349,9894,15347xm10097,15405l9895,15405,9919,15408,9936,15416,9947,15429,9950,15446,9950,15669,10053,15669,10053,15420,10062,15413,10073,15408,10085,15405,10097,15405xm10240,15405l10097,15405,10120,15408,10136,15417,10146,15431,10149,15447,10149,15669,10251,15669,10251,15447,10243,15408,10240,15405xm10124,15347l10084,15350,10052,15356,10026,15367,10007,15379,10221,15379,10219,15376,10179,15355,10124,15347xe" filled="true" fillcolor="#ffffff" stroked="false">
              <v:path arrowok="t"/>
              <v:fill type="solid"/>
            </v:shape>
            <v:shape style="position:absolute;left:10302;top:15352;width:297;height:323" type="#_x0000_t75" stroked="false">
              <v:imagedata r:id="rId8" o:title=""/>
            </v:shape>
            <v:shape style="position:absolute;left:8664;top:15242;width:2296;height:554" coordorigin="8664,15242" coordsize="2296,554" path="m10956,15242l9117,15242,9065,15492,9062,15510,9059,15525,9058,15536,9058,15540,9056,15540,9055,15525,9053,15516,9051,15506,9048,15492,9025,15399,8986,15242,8906,15242,8843,15492,8839,15510,8836,15525,8834,15536,8834,15540,8832,15540,8831,15526,8830,15516,8828,15506,8825,15492,8775,15242,8664,15242,8772,15669,8872,15669,8906,15540,8932,15445,8936,15428,8939,15413,8940,15403,8940,15399,8942,15399,8944,15413,8945,15422,8947,15431,8951,15445,9013,15669,9112,15669,9144,15540,9207,15291,10956,15291,10956,15242m10959,15509l10947,15439,10921,15401,10912,15388,10858,15358,10858,15510,10854,15557,10839,15592,10815,15612,10779,15620,10768,15620,10759,15618,10753,15615,10753,15406,10761,15403,10770,15401,10784,15401,10819,15408,10842,15429,10854,15463,10858,15510,10858,15358,10857,15357,10785,15347,10742,15349,10705,15354,10675,15361,10650,15370,10650,15796,10753,15796,10753,15668,10762,15670,10774,15672,10788,15673,10804,15674,10833,15668,10867,15662,10916,15629,10922,15620,10948,15578,10959,15509e" filled="true" fillcolor="#ffffff" stroked="false">
              <v:path arrowok="t"/>
              <v:fill type="solid"/>
            </v:shape>
            <v:shape style="position:absolute;left:8666;top:15898;width:2300;height:124" type="#_x0000_t75" stroked="false">
              <v:imagedata r:id="rId9" o:title=""/>
            </v:shape>
            <v:shape style="position:absolute;left:8680;top:12798;width:1416;height:1225" coordorigin="8680,12798" coordsize="1416,1225" path="m9384,12798l9326,12805,9276,12824,8727,13141,8708,13154,8695,13169,8686,13185,8684,13202,8684,13202,8680,13617,8683,13634,8692,13651,8706,13667,8727,13681,9284,13997,9335,14016,9393,14023,9451,14016,9501,13997,10049,13681,10068,13667,10082,13652,10090,13636,10093,13620,10096,13224,10092,13224,10092,13223,10093,13221,10094,13220,10096,13220,10096,13219,8687,13219,8686,13217,8686,13216,8686,13215,10095,13215,10095,13214,10095,13213,10096,13212,10096,13212,10096,13210,8685,13210,8684,13209,8684,13206,10096,13206,10094,13189,10086,13172,10071,13155,10050,13140,9492,12824,9441,12805,9384,12798xm10096,13220l10094,13220,10093,13221,10092,13223,10092,13224,10096,13224,10096,13220xm10095,13215l8686,13215,8686,13216,8686,13217,8687,13219,10096,13219,10096,13215,10095,13215,10095,13215xm10096,13212l10096,13212,10095,13213,10095,13214,10095,13215,10096,13215,10096,13212xm10096,13206l8684,13206,8684,13209,8685,13210,10096,13210,10096,13207,10096,13207,10096,13206xm10096,13204l10096,13205,10096,13206,10096,13207,10096,13207,10096,13204xm8684,13201l8684,13202,8684,13202,8684,13201xe" filled="true" fillcolor="#d8cfc0" stroked="false">
              <v:path arrowok="t"/>
              <v:fill type="solid"/>
            </v:shape>
            <v:shape style="position:absolute;left:8694;top:12798;width:1388;height:800" coordorigin="8695,12798" coordsize="1388,800" path="m10082,13195l10037,13134,9489,12824,9382,12798,9325,12805,9276,12824,8738,13134,8705,13163,8695,13195,8706,13228,8740,13256,9288,13567,9337,13586,9326,13583,9313,13579,9300,13573,9288,13567,9288,13573,9337,13591,9338,13592,9341,13592,9367,13595,9389,13597,9395,13598,9409,13596,9429,13594,9449,13592,9451,13591,9471,13584,9471,13580,9464,13583,9457,13585,9410,13592,9403,13592,9396,13592,9389,13592,9382,13592,9375,13592,9368,13591,9367,13593,9367,13591,9358,13590,9349,13589,9341,13587,9338,13586,9395,13592,9451,13586,9501,13567,9492,13572,9482,13577,9471,13580,9471,13584,9501,13573,10039,13262,10039,13256,10071,13228,10071,13228,10058,13243,10039,13256,10039,13262,10082,13202,10082,13197,10079,13213,10072,13227,10082,13195e" filled="true" fillcolor="#ffffff" stroked="false">
              <v:path arrowok="t"/>
              <v:fill type="solid"/>
            </v:shape>
            <v:shape style="position:absolute;left:8915;top:12924;width:944;height:542" coordorigin="8916,12925" coordsize="944,542" path="m9399,13377l9275,13377,9242,13453,9251,13462,9278,13466,9287,13465,9297,13459,9300,13456,9302,13453,9332,13387,9416,13387,9399,13377xm9416,13387l9332,13387,9406,13428,9416,13432,9427,13433,9438,13432,9447,13428,9459,13421,9458,13410,9416,13387xm9487,13228l9405,13228,9559,13315,9519,13401,9528,13410,9555,13414,9564,13413,9575,13406,9578,13404,9607,13342,9690,13342,9649,13319,9753,13303,9757,13301,9769,13295,9770,13292,9602,13292,9487,13228xm9690,13342l9607,13342,9695,13392,9704,13396,9715,13397,9726,13396,9736,13392,9747,13386,9747,13375,9690,13342xm9471,13218l9347,13218,9292,13340,9153,13361,9149,13362,9138,13369,9135,13374,9138,13380,9143,13389,9158,13394,9275,13377,9399,13377,9349,13349,9405,13228,9487,13228,9471,13218xm9131,13261l9071,13261,9046,13320,9041,13328,9052,13338,9078,13342,9087,13340,9099,13333,9101,13331,9103,13328,9131,13261xm9743,13271l9731,13271,9602,13292,9770,13292,9771,13289,9768,13283,9762,13277,9754,13273,9743,13271xm9002,13158l8991,13159,8981,13163,8970,13169,8970,13180,9054,13229,8934,13247,8929,13249,8919,13255,8916,13261,8919,13267,8924,13276,8939,13281,9071,13261,9131,13261,9136,13251,9344,13219,9119,13219,9022,13163,9013,13159,9002,13158xm9735,13172l9653,13172,9751,13228,9761,13232,9772,13233,9783,13232,9793,13228,9804,13222,9804,13212,9735,13172xm9259,13098l9176,13098,9331,13186,9119,13219,9344,13219,9347,13218,9471,13218,9445,13203,9653,13172,9735,13172,9735,13171,9429,13171,9433,13163,9373,13163,9259,13098xm9696,13050l9687,13052,9676,13058,9674,13060,9639,13139,9429,13171,9735,13171,9718,13161,9840,13143,9845,13141,9857,13134,9859,13129,9704,13129,9728,13072,9733,13063,9722,13054,9696,13050xm9347,12959l9336,12960,9326,12964,9315,12970,9316,12981,9427,13043,9373,13163,9433,13163,9483,13051,9616,13031,9620,13031,9625,13030,9635,13024,9638,13018,9637,13014,9501,13014,9504,13006,9444,13006,9367,12964,9358,12960,9347,12959xm9836,13109l9704,13129,9859,13129,9852,13114,9836,13109xm9062,12993l9051,12995,9041,12998,9030,13005,9030,13015,9128,13071,9021,13088,9017,13090,9006,13096,9004,13102,9006,13108,9012,13114,9020,13118,9031,13120,9043,13119,9176,13098,9259,13098,9217,13074,9229,13047,9169,13047,9083,12998,9073,12995,9062,12993xm9220,12977l9210,12978,9199,12984,9197,12987,9169,13047,9229,13047,9251,12999,9255,12990,9246,12981,9220,12977xm9612,12999l9601,13000,9501,13014,9637,13014,9637,13012,9631,13006,9622,13001,9612,12999xm9500,12925l9489,12927,9478,12933,9476,12936,9444,13006,9504,13006,9535,12938,9526,12929,9500,12925xe" filled="true" fillcolor="#c1c874" stroked="false">
              <v:path arrowok="t"/>
              <v:fill type="solid"/>
            </v:shape>
            <v:shape style="position:absolute;left:8664;top:14147;width:1207;height:682" type="#_x0000_t75" stroked="false">
              <v:imagedata r:id="rId10" o:title=""/>
            </v:shape>
            <w10:wrap type="none"/>
          </v:group>
        </w:pict>
      </w:r>
      <w:r>
        <w:rPr>
          <w:color w:val="FFFFFF"/>
          <w:shd w:fill="BFB361" w:color="auto" w:val="clear"/>
        </w:rPr>
        <w:t> </w:t>
        <w:tab/>
        <w:t>ELECTRIC </w:t>
      </w:r>
      <w:r>
        <w:rPr>
          <w:color w:val="FFFFFF"/>
          <w:spacing w:val="-14"/>
          <w:shd w:fill="BFB361" w:color="auto" w:val="clear"/>
        </w:rPr>
        <w:t>ROOF, </w:t>
      </w:r>
      <w:r>
        <w:rPr>
          <w:color w:val="FFFFFF"/>
          <w:shd w:fill="BFB361" w:color="auto" w:val="clear"/>
        </w:rPr>
        <w:t>GUTTER &amp;</w:t>
      </w:r>
      <w:r>
        <w:rPr>
          <w:color w:val="FFFFFF"/>
          <w:spacing w:val="3"/>
          <w:shd w:fill="BFB361" w:color="auto" w:val="clear"/>
        </w:rPr>
        <w:t> </w:t>
      </w:r>
      <w:r>
        <w:rPr>
          <w:color w:val="FFFFFF"/>
          <w:shd w:fill="BFB361" w:color="auto" w:val="clear"/>
        </w:rPr>
        <w:t>DOWNSPOUT</w:t>
        <w:tab/>
      </w:r>
    </w:p>
    <w:p>
      <w:pPr>
        <w:tabs>
          <w:tab w:pos="1017" w:val="left" w:leader="none"/>
          <w:tab w:pos="5952" w:val="left" w:leader="none"/>
        </w:tabs>
        <w:spacing w:before="167"/>
        <w:ind w:left="0" w:right="0" w:firstLine="0"/>
        <w:jc w:val="left"/>
        <w:rPr>
          <w:rFonts w:ascii="Dax Offc Medium"/>
          <w:sz w:val="48"/>
        </w:rPr>
      </w:pPr>
      <w:r>
        <w:rPr>
          <w:rFonts w:ascii="Dax Offc Medium"/>
          <w:color w:val="FFFFFF"/>
          <w:sz w:val="48"/>
          <w:shd w:fill="BFB361" w:color="auto" w:val="clear"/>
        </w:rPr>
        <w:t> </w:t>
        <w:tab/>
        <w:t>DEICING CABLE</w:t>
      </w:r>
      <w:r>
        <w:rPr>
          <w:rFonts w:ascii="Dax Offc Medium"/>
          <w:color w:val="FFFFFF"/>
          <w:spacing w:val="-6"/>
          <w:sz w:val="48"/>
          <w:shd w:fill="BFB361" w:color="auto" w:val="clear"/>
        </w:rPr>
        <w:t> </w:t>
      </w:r>
      <w:r>
        <w:rPr>
          <w:rFonts w:ascii="Dax Offc Medium"/>
          <w:color w:val="FFFFFF"/>
          <w:sz w:val="48"/>
          <w:shd w:fill="BFB361" w:color="auto" w:val="clear"/>
        </w:rPr>
        <w:t>SYSTEM</w:t>
        <w:tab/>
      </w: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spacing w:before="3"/>
        <w:rPr>
          <w:rFonts w:ascii="Dax Offc Medium"/>
          <w:sz w:val="20"/>
        </w:rPr>
      </w:pPr>
    </w:p>
    <w:p>
      <w:pPr>
        <w:spacing w:before="97"/>
        <w:ind w:left="989" w:right="0" w:firstLine="0"/>
        <w:jc w:val="left"/>
        <w:rPr>
          <w:rFonts w:ascii="Dax Offc"/>
          <w:sz w:val="34"/>
        </w:rPr>
      </w:pPr>
      <w:r>
        <w:rPr>
          <w:rFonts w:ascii="Dax Offc"/>
          <w:color w:val="FFFFFF"/>
          <w:sz w:val="34"/>
        </w:rPr>
        <w:t>US +1 (888) 927-6333 / CA 1+ (888) 592-7687</w:t>
      </w:r>
    </w:p>
    <w:p>
      <w:pPr>
        <w:spacing w:line="283" w:lineRule="auto" w:before="20"/>
        <w:ind w:left="989" w:right="6658" w:firstLine="0"/>
        <w:jc w:val="left"/>
        <w:rPr>
          <w:rFonts w:ascii="Dax Offc"/>
          <w:sz w:val="22"/>
        </w:rPr>
      </w:pPr>
      <w:hyperlink r:id="rId11">
        <w:r>
          <w:rPr>
            <w:rFonts w:ascii="Dax Offc"/>
            <w:color w:val="FFFFFF"/>
            <w:sz w:val="22"/>
          </w:rPr>
          <w:t>ussales@warmup.com</w:t>
        </w:r>
      </w:hyperlink>
      <w:r>
        <w:rPr>
          <w:rFonts w:ascii="Dax Offc"/>
          <w:color w:val="FFFFFF"/>
          <w:sz w:val="22"/>
        </w:rPr>
        <w:t> </w:t>
      </w:r>
      <w:hyperlink r:id="rId12">
        <w:r>
          <w:rPr>
            <w:rFonts w:ascii="Dax Offc"/>
            <w:color w:val="FFFFFF"/>
            <w:sz w:val="22"/>
          </w:rPr>
          <w:t>www.warmup.com </w:t>
        </w:r>
      </w:hyperlink>
      <w:r>
        <w:rPr>
          <w:rFonts w:ascii="Dax Offc"/>
          <w:color w:val="FFFFFF"/>
          <w:sz w:val="22"/>
        </w:rPr>
        <w:t>/ </w:t>
      </w:r>
      <w:hyperlink r:id="rId13">
        <w:r>
          <w:rPr>
            <w:rFonts w:ascii="Dax Offc"/>
            <w:color w:val="FFFFFF"/>
            <w:sz w:val="22"/>
          </w:rPr>
          <w:t>www.warmup.ca</w:t>
        </w:r>
      </w:hyperlink>
    </w:p>
    <w:p>
      <w:pPr>
        <w:spacing w:after="0" w:line="283" w:lineRule="auto"/>
        <w:jc w:val="left"/>
        <w:rPr>
          <w:rFonts w:ascii="Dax Offc"/>
          <w:sz w:val="22"/>
        </w:rPr>
        <w:sectPr>
          <w:type w:val="continuous"/>
          <w:pgSz w:w="11910" w:h="16840"/>
          <w:pgMar w:top="900" w:bottom="280" w:left="0" w:right="660"/>
        </w:sectPr>
      </w:pPr>
    </w:p>
    <w:p>
      <w:pPr>
        <w:pStyle w:val="BodyText"/>
        <w:rPr>
          <w:rFonts w:ascii="Dax Offc"/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379" w:val="left" w:leader="none"/>
        </w:tabs>
        <w:spacing w:before="222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1.1</w:t>
        <w:tab/>
        <w:t>Section Includes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28" w:lineRule="auto" w:before="105" w:after="0"/>
        <w:ind w:left="1471" w:right="386" w:hanging="454"/>
        <w:jc w:val="left"/>
        <w:rPr>
          <w:sz w:val="24"/>
        </w:rPr>
      </w:pPr>
      <w:r>
        <w:rPr>
          <w:color w:val="231F20"/>
          <w:sz w:val="24"/>
        </w:rPr>
        <w:t>Electric heating cable for deicing / ice dam prevention, on roofs, in gutters, and in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downspouts (roof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drains).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Automatic controls, snow sensors, and relay panels (for load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switching).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1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Electric roof deicing cable system components, accessories, and install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materials.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tabs>
          <w:tab w:pos="1031" w:val="left" w:leader="none"/>
          <w:tab w:pos="1697" w:val="left" w:leader="none"/>
        </w:tabs>
        <w:spacing w:before="1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1.2</w:t>
        <w:tab/>
        <w:t>Related</w:t>
      </w:r>
      <w:r>
        <w:rPr>
          <w:color w:val="231F20"/>
          <w:spacing w:val="-1"/>
          <w:shd w:fill="F2EEE8" w:color="auto" w:val="clear"/>
        </w:rPr>
        <w:t> </w:t>
      </w:r>
      <w:r>
        <w:rPr>
          <w:color w:val="231F20"/>
          <w:shd w:fill="F2EEE8" w:color="auto" w:val="clear"/>
        </w:rPr>
        <w:t>Sections</w:t>
      </w:r>
      <w:r>
        <w:rPr>
          <w:color w:val="231F20"/>
          <w:spacing w:val="20"/>
          <w:shd w:fill="F2EEE8" w:color="auto" w:val="clear"/>
        </w:rPr>
        <w:t> </w: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5"/>
        <w:gridCol w:w="844"/>
        <w:gridCol w:w="3342"/>
      </w:tblGrid>
      <w:tr>
        <w:trPr>
          <w:trHeight w:val="585" w:hRule="atLeast"/>
        </w:trPr>
        <w:tc>
          <w:tcPr>
            <w:tcW w:w="543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769" w:val="left" w:leader="none"/>
                <w:tab w:pos="770" w:val="left" w:leader="none"/>
              </w:tabs>
              <w:spacing w:line="287" w:lineRule="exact" w:before="0" w:after="0"/>
              <w:ind w:left="770" w:right="0" w:hanging="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Section 013300 – Submittal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Procedures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9" w:val="left" w:leader="none"/>
                <w:tab w:pos="770" w:val="left" w:leader="none"/>
              </w:tabs>
              <w:spacing w:line="278" w:lineRule="exact" w:before="0" w:after="0"/>
              <w:ind w:left="770" w:right="0" w:hanging="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Section 014100 – Regulatory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Requirements</w:t>
            </w:r>
          </w:p>
        </w:tc>
        <w:tc>
          <w:tcPr>
            <w:tcW w:w="844" w:type="dxa"/>
          </w:tcPr>
          <w:p>
            <w:pPr>
              <w:pStyle w:val="TableParagraph"/>
              <w:spacing w:line="287" w:lineRule="exact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G.</w:t>
            </w:r>
          </w:p>
          <w:p>
            <w:pPr>
              <w:pStyle w:val="TableParagraph"/>
              <w:spacing w:line="278" w:lineRule="exact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H.</w:t>
            </w:r>
          </w:p>
        </w:tc>
        <w:tc>
          <w:tcPr>
            <w:tcW w:w="3342" w:type="dxa"/>
          </w:tcPr>
          <w:p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Section 073100 – Shingles</w:t>
            </w:r>
          </w:p>
          <w:p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Section 075000 - Membrane</w:t>
            </w:r>
          </w:p>
        </w:tc>
      </w:tr>
      <w:tr>
        <w:trPr>
          <w:trHeight w:val="287" w:hRule="atLeast"/>
        </w:trPr>
        <w:tc>
          <w:tcPr>
            <w:tcW w:w="5435" w:type="dxa"/>
          </w:tcPr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C.</w:t>
              <w:tab/>
              <w:t>Section 014300 – Quality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Assurance</w:t>
            </w:r>
          </w:p>
        </w:tc>
        <w:tc>
          <w:tcPr>
            <w:tcW w:w="844" w:type="dxa"/>
          </w:tcPr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I.</w:t>
            </w:r>
          </w:p>
        </w:tc>
        <w:tc>
          <w:tcPr>
            <w:tcW w:w="3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Section 073200 – Roof Tiles</w:t>
            </w:r>
          </w:p>
        </w:tc>
      </w:tr>
      <w:tr>
        <w:trPr>
          <w:trHeight w:val="288" w:hRule="atLeast"/>
        </w:trPr>
        <w:tc>
          <w:tcPr>
            <w:tcW w:w="5435" w:type="dxa"/>
          </w:tcPr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D.</w:t>
              <w:tab/>
              <w:t>Section 017000 – Execution 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Closeout</w:t>
            </w:r>
          </w:p>
        </w:tc>
        <w:tc>
          <w:tcPr>
            <w:tcW w:w="844" w:type="dxa"/>
          </w:tcPr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J.</w:t>
            </w:r>
          </w:p>
        </w:tc>
        <w:tc>
          <w:tcPr>
            <w:tcW w:w="3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Section 074100 – Roof Panels</w:t>
            </w:r>
          </w:p>
        </w:tc>
      </w:tr>
      <w:tr>
        <w:trPr>
          <w:trHeight w:val="288" w:hRule="atLeast"/>
        </w:trPr>
        <w:tc>
          <w:tcPr>
            <w:tcW w:w="5435" w:type="dxa"/>
          </w:tcPr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E.</w:t>
              <w:tab/>
              <w:t>Section 070150.81 – Roof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Replacement</w:t>
            </w:r>
          </w:p>
        </w:tc>
        <w:tc>
          <w:tcPr>
            <w:tcW w:w="844" w:type="dxa"/>
          </w:tcPr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K.</w:t>
            </w:r>
          </w:p>
        </w:tc>
        <w:tc>
          <w:tcPr>
            <w:tcW w:w="33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Section 077123 – Gutter Guard</w:t>
            </w:r>
          </w:p>
        </w:tc>
      </w:tr>
      <w:tr>
        <w:trPr>
          <w:trHeight w:val="296" w:hRule="atLeast"/>
        </w:trPr>
        <w:tc>
          <w:tcPr>
            <w:tcW w:w="5435" w:type="dxa"/>
          </w:tcPr>
          <w:p>
            <w:pPr>
              <w:pStyle w:val="TableParagraph"/>
              <w:tabs>
                <w:tab w:pos="769" w:val="left" w:leader="none"/>
              </w:tabs>
              <w:spacing w:line="277" w:lineRule="exact"/>
              <w:ind w:left="50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>F.</w:t>
              <w:tab/>
            </w:r>
            <w:r>
              <w:rPr>
                <w:color w:val="231F20"/>
                <w:sz w:val="24"/>
              </w:rPr>
              <w:t>Section 070150.91 – Roof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Restoration</w:t>
            </w:r>
          </w:p>
        </w:tc>
        <w:tc>
          <w:tcPr>
            <w:tcW w:w="844" w:type="dxa"/>
          </w:tcPr>
          <w:p>
            <w:pPr>
              <w:pStyle w:val="TableParagraph"/>
              <w:spacing w:line="277" w:lineRule="exact"/>
              <w:ind w:left="375"/>
              <w:rPr>
                <w:sz w:val="24"/>
              </w:rPr>
            </w:pPr>
            <w:r>
              <w:rPr>
                <w:color w:val="231F20"/>
                <w:sz w:val="24"/>
              </w:rPr>
              <w:t>L.</w:t>
            </w:r>
          </w:p>
        </w:tc>
        <w:tc>
          <w:tcPr>
            <w:tcW w:w="3342" w:type="dxa"/>
          </w:tcPr>
          <w:p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Section 260620 - Electrical</w:t>
            </w:r>
          </w:p>
        </w:tc>
      </w:tr>
    </w:tbl>
    <w:p>
      <w:pPr>
        <w:tabs>
          <w:tab w:pos="1031" w:val="left" w:leader="none"/>
          <w:tab w:pos="1697" w:val="left" w:leader="none"/>
          <w:tab w:pos="4379" w:val="left" w:leader="none"/>
        </w:tabs>
        <w:spacing w:before="391"/>
        <w:ind w:left="0" w:right="0" w:firstLine="0"/>
        <w:jc w:val="left"/>
        <w:rPr>
          <w:sz w:val="36"/>
        </w:rPr>
      </w:pPr>
      <w:r>
        <w:rPr>
          <w:color w:val="231F20"/>
          <w:w w:val="101"/>
          <w:sz w:val="36"/>
          <w:shd w:fill="F2EEE8" w:color="auto" w:val="clear"/>
        </w:rPr>
        <w:t> </w:t>
      </w:r>
      <w:r>
        <w:rPr>
          <w:color w:val="231F20"/>
          <w:sz w:val="36"/>
          <w:shd w:fill="F2EEE8" w:color="auto" w:val="clear"/>
        </w:rPr>
        <w:tab/>
        <w:t>1.3</w:t>
        <w:tab/>
        <w:t>References</w:t>
        <w:tab/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71" w:val="left" w:leader="none"/>
          <w:tab w:pos="1472" w:val="left" w:leader="none"/>
        </w:tabs>
        <w:spacing w:line="295" w:lineRule="exact" w:before="92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National Electrical Code (NEC)</w:t>
      </w:r>
    </w:p>
    <w:p>
      <w:pPr>
        <w:pStyle w:val="ListParagraph"/>
        <w:numPr>
          <w:ilvl w:val="0"/>
          <w:numId w:val="3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Canadian Standards Association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(CSA)</w:t>
      </w:r>
    </w:p>
    <w:p>
      <w:pPr>
        <w:pStyle w:val="ListParagraph"/>
        <w:numPr>
          <w:ilvl w:val="0"/>
          <w:numId w:val="3"/>
        </w:numPr>
        <w:tabs>
          <w:tab w:pos="1471" w:val="left" w:leader="none"/>
          <w:tab w:pos="1472" w:val="left" w:leader="none"/>
        </w:tabs>
        <w:spacing w:line="288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Underwriter’s Laboratory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(UL)</w:t>
      </w:r>
    </w:p>
    <w:p>
      <w:pPr>
        <w:pStyle w:val="ListParagraph"/>
        <w:numPr>
          <w:ilvl w:val="0"/>
          <w:numId w:val="3"/>
        </w:numPr>
        <w:tabs>
          <w:tab w:pos="1471" w:val="left" w:leader="none"/>
          <w:tab w:pos="1472" w:val="left" w:leader="none"/>
        </w:tabs>
        <w:spacing w:line="295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Warmup Roof Deicing Installation Manual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31" w:val="left" w:leader="none"/>
          <w:tab w:pos="1697" w:val="left" w:leader="none"/>
          <w:tab w:pos="6062" w:val="left" w:leader="none"/>
        </w:tabs>
        <w:spacing w:before="239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1.4</w:t>
        <w:tab/>
        <w:t>Performance</w:t>
      </w:r>
      <w:r>
        <w:rPr>
          <w:color w:val="231F20"/>
          <w:spacing w:val="-20"/>
          <w:shd w:fill="F2EEE8" w:color="auto" w:val="clear"/>
        </w:rPr>
        <w:t> </w:t>
      </w:r>
      <w:r>
        <w:rPr>
          <w:color w:val="231F20"/>
          <w:shd w:fill="F2EEE8" w:color="auto" w:val="clear"/>
        </w:rPr>
        <w:t>Requirements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737" w:val="left" w:leader="none"/>
          <w:tab w:pos="1738" w:val="left" w:leader="none"/>
        </w:tabs>
        <w:spacing w:line="228" w:lineRule="auto" w:before="104" w:after="0"/>
        <w:ind w:left="1737" w:right="1802" w:hanging="720"/>
        <w:jc w:val="left"/>
        <w:rPr>
          <w:sz w:val="24"/>
        </w:rPr>
      </w:pPr>
      <w:r>
        <w:rPr>
          <w:color w:val="231F20"/>
          <w:sz w:val="24"/>
        </w:rPr>
        <w:t>Heating cable must generate 3, 5, 8, 10 &amp; 12 Watts per foot, when dry at </w:t>
      </w:r>
      <w:r>
        <w:rPr>
          <w:color w:val="231F20"/>
          <w:spacing w:val="-4"/>
          <w:sz w:val="24"/>
        </w:rPr>
        <w:t>50°F. </w:t>
      </w:r>
      <w:r>
        <w:rPr>
          <w:color w:val="231F20"/>
          <w:sz w:val="24"/>
        </w:rPr>
        <w:t>Plug-in style constant watt heaters will not be acceptable for this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737" w:val="left" w:leader="none"/>
          <w:tab w:pos="1738" w:val="left" w:leader="none"/>
        </w:tabs>
        <w:spacing w:line="228" w:lineRule="auto" w:before="0" w:after="0"/>
        <w:ind w:left="1737" w:right="413" w:hanging="720"/>
        <w:jc w:val="left"/>
        <w:rPr>
          <w:sz w:val="24"/>
        </w:rPr>
      </w:pPr>
      <w:r>
        <w:rPr>
          <w:color w:val="231F20"/>
          <w:sz w:val="24"/>
        </w:rPr>
        <w:t>Cable heaters that do not allow for in-field modifications by the installer are not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acceptable for this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application.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4"/>
          <w:footerReference w:type="default" r:id="rId15"/>
          <w:pgSz w:w="11910" w:h="16840"/>
          <w:pgMar w:header="772" w:footer="379" w:top="1360" w:bottom="560" w:left="0" w:right="6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873" w:val="left" w:leader="none"/>
        </w:tabs>
        <w:spacing w:before="226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1.5</w:t>
        <w:tab/>
        <w:t>Submittals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40" w:lineRule="auto" w:before="93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Submit under provisions of Section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013300.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656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Manufacturer’s product data sheets, </w:t>
      </w:r>
      <w:r>
        <w:rPr>
          <w:color w:val="231F20"/>
          <w:spacing w:val="-3"/>
          <w:sz w:val="24"/>
        </w:rPr>
        <w:t>warranty, </w:t>
      </w:r>
      <w:r>
        <w:rPr>
          <w:color w:val="231F20"/>
          <w:sz w:val="24"/>
        </w:rPr>
        <w:t>and installation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instructions.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99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relevant Shop Drawings, Samples, Mock-Ups, and Electrical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Schematics.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tabs>
          <w:tab w:pos="1017" w:val="left" w:leader="none"/>
          <w:tab w:pos="1737" w:val="left" w:leader="none"/>
          <w:tab w:pos="4873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1.6</w:t>
        <w:tab/>
        <w:t>Quality</w:t>
      </w:r>
      <w:r>
        <w:rPr>
          <w:color w:val="231F20"/>
          <w:spacing w:val="-13"/>
          <w:shd w:fill="F2EEE8" w:color="auto" w:val="clear"/>
        </w:rPr>
        <w:t> </w:t>
      </w:r>
      <w:r>
        <w:rPr>
          <w:color w:val="231F20"/>
          <w:shd w:fill="F2EEE8" w:color="auto" w:val="clear"/>
        </w:rPr>
        <w:t>Assurance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92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Manufacturer Qualifications &amp;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Services: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95" w:lineRule="exact" w:before="106" w:after="0"/>
        <w:ind w:left="1736" w:right="0" w:hanging="323"/>
        <w:jc w:val="left"/>
        <w:rPr>
          <w:sz w:val="24"/>
        </w:rPr>
      </w:pPr>
      <w:r>
        <w:rPr>
          <w:color w:val="231F20"/>
          <w:sz w:val="24"/>
        </w:rPr>
        <w:t>20 years of experience (minimum) with deicing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systems.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88" w:lineRule="exact" w:before="0" w:after="0"/>
        <w:ind w:left="1736" w:right="0" w:hanging="323"/>
        <w:jc w:val="left"/>
        <w:rPr>
          <w:sz w:val="24"/>
        </w:rPr>
      </w:pPr>
      <w:r>
        <w:rPr>
          <w:color w:val="231F20"/>
          <w:sz w:val="24"/>
        </w:rPr>
        <w:t>Heating cable, controls, sensors, relays, and related items shall be provided by one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supplier.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5" w:after="0"/>
        <w:ind w:left="1736" w:right="478" w:hanging="323"/>
        <w:jc w:val="left"/>
        <w:rPr>
          <w:sz w:val="24"/>
        </w:rPr>
      </w:pPr>
      <w:r>
        <w:rPr>
          <w:color w:val="231F20"/>
          <w:sz w:val="24"/>
        </w:rPr>
        <w:t>Supplier must be able to provide onsite field assistance, 24/7 technical install support, and free design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service.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1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Installer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Qualifications: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2" w:after="0"/>
        <w:ind w:left="1736" w:right="429" w:hanging="323"/>
        <w:jc w:val="left"/>
        <w:rPr>
          <w:sz w:val="24"/>
        </w:rPr>
      </w:pPr>
      <w:r>
        <w:rPr>
          <w:color w:val="231F20"/>
          <w:sz w:val="24"/>
        </w:rPr>
        <w:t>Must have verifiable experience successfully completing projects of similar size, and </w:t>
      </w:r>
      <w:r>
        <w:rPr>
          <w:color w:val="231F20"/>
          <w:spacing w:val="-3"/>
          <w:sz w:val="24"/>
        </w:rPr>
        <w:t>/or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has been trained or certified by a manufacturer’s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representative.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108" w:hanging="323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licensed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electrician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shall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complete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rough-in,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connections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required to complete the system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Pre-Installation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Meetings: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2" w:after="0"/>
        <w:ind w:left="1736" w:right="162" w:hanging="323"/>
        <w:jc w:val="left"/>
        <w:rPr>
          <w:sz w:val="24"/>
        </w:rPr>
      </w:pPr>
      <w:r>
        <w:rPr>
          <w:color w:val="231F20"/>
          <w:sz w:val="24"/>
        </w:rPr>
        <w:t>Coordinate work with other trade representatives (general, electrical, roofing, and other</w:t>
      </w:r>
      <w:r>
        <w:rPr>
          <w:color w:val="231F20"/>
          <w:spacing w:val="-34"/>
          <w:sz w:val="24"/>
        </w:rPr>
        <w:t> </w:t>
      </w:r>
      <w:r>
        <w:rPr>
          <w:color w:val="231F20"/>
          <w:sz w:val="24"/>
        </w:rPr>
        <w:t>trade contractors) to verify areas of responsibility (scope 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work).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642" w:hanging="323"/>
        <w:jc w:val="left"/>
        <w:rPr>
          <w:sz w:val="24"/>
        </w:rPr>
      </w:pPr>
      <w:r>
        <w:rPr>
          <w:color w:val="231F20"/>
          <w:sz w:val="24"/>
        </w:rPr>
        <w:t>Review project timeline and construction deadlines to ensure project will comply with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all manufacturer’s installation instructions and warranty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requirements.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tabs>
          <w:tab w:pos="1017" w:val="left" w:leader="none"/>
          <w:tab w:pos="1737" w:val="left" w:leader="none"/>
          <w:tab w:pos="6916" w:val="left" w:leader="none"/>
        </w:tabs>
        <w:spacing w:before="88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1.7</w:t>
        <w:tab/>
        <w:t>Delivery, </w:t>
      </w:r>
      <w:r>
        <w:rPr>
          <w:color w:val="231F20"/>
          <w:spacing w:val="-3"/>
          <w:shd w:fill="F2EEE8" w:color="auto" w:val="clear"/>
        </w:rPr>
        <w:t>Storage </w:t>
      </w:r>
      <w:r>
        <w:rPr>
          <w:color w:val="231F20"/>
          <w:shd w:fill="F2EEE8" w:color="auto" w:val="clear"/>
        </w:rPr>
        <w:t>and</w:t>
      </w:r>
      <w:r>
        <w:rPr>
          <w:color w:val="231F20"/>
          <w:spacing w:val="3"/>
          <w:shd w:fill="F2EEE8" w:color="auto" w:val="clear"/>
        </w:rPr>
        <w:t> </w:t>
      </w:r>
      <w:r>
        <w:rPr>
          <w:color w:val="231F20"/>
          <w:shd w:fill="F2EEE8" w:color="auto" w:val="clear"/>
        </w:rPr>
        <w:t>Handling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104" w:after="0"/>
        <w:ind w:left="1472" w:right="1400" w:hanging="454"/>
        <w:jc w:val="left"/>
        <w:rPr>
          <w:sz w:val="24"/>
        </w:rPr>
      </w:pPr>
      <w:r>
        <w:rPr>
          <w:color w:val="231F20"/>
          <w:sz w:val="24"/>
        </w:rPr>
        <w:t>Deliver materials in manufacturer’s original, unopened, undamaged containers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with identification labels intact.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0" w:after="0"/>
        <w:ind w:left="1472" w:right="540" w:hanging="454"/>
        <w:jc w:val="left"/>
        <w:rPr>
          <w:sz w:val="24"/>
        </w:rPr>
      </w:pPr>
      <w:r>
        <w:rPr>
          <w:color w:val="231F20"/>
          <w:sz w:val="24"/>
        </w:rPr>
        <w:t>Store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materials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exposure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harmful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conditions,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 from vandalism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theft.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6"/>
          <w:pgSz w:w="11910" w:h="16840"/>
          <w:pgMar w:header="769" w:footer="379" w:top="1360" w:bottom="560" w:left="0" w:right="66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165" w:val="left" w:leader="none"/>
        </w:tabs>
        <w:spacing w:before="223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2.1</w:t>
        <w:tab/>
        <w:t>Manufacturer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228" w:lineRule="auto" w:before="105" w:after="0"/>
        <w:ind w:left="1471" w:right="5352" w:hanging="454"/>
        <w:jc w:val="both"/>
        <w:rPr>
          <w:sz w:val="24"/>
        </w:rPr>
      </w:pPr>
      <w:r>
        <w:rPr>
          <w:color w:val="231F20"/>
          <w:sz w:val="24"/>
        </w:rPr>
        <w:t>Warmup Inc., a division of Warmup </w:t>
      </w:r>
      <w:r>
        <w:rPr>
          <w:color w:val="231F20"/>
          <w:spacing w:val="-3"/>
          <w:sz w:val="24"/>
        </w:rPr>
        <w:t>PLC </w:t>
      </w:r>
      <w:r>
        <w:rPr>
          <w:color w:val="231F20"/>
          <w:sz w:val="24"/>
        </w:rPr>
        <w:t>(UK) US +1 (888) 927-6333 / CA 1+ (888) 592-7687 52 Federal Road, Unit </w:t>
      </w:r>
      <w:r>
        <w:rPr>
          <w:color w:val="231F20"/>
          <w:spacing w:val="-6"/>
          <w:sz w:val="24"/>
        </w:rPr>
        <w:t>1F, </w:t>
      </w:r>
      <w:r>
        <w:rPr>
          <w:color w:val="231F20"/>
          <w:sz w:val="24"/>
        </w:rPr>
        <w:t>Danbury, </w:t>
      </w:r>
      <w:r>
        <w:rPr>
          <w:color w:val="231F20"/>
          <w:spacing w:val="-3"/>
          <w:sz w:val="24"/>
        </w:rPr>
        <w:t>CT </w:t>
      </w:r>
      <w:r>
        <w:rPr>
          <w:color w:val="231F20"/>
          <w:sz w:val="24"/>
        </w:rPr>
        <w:t>06810 </w:t>
      </w:r>
      <w:hyperlink r:id="rId18">
        <w:r>
          <w:rPr>
            <w:color w:val="231F20"/>
            <w:spacing w:val="-3"/>
            <w:sz w:val="24"/>
          </w:rPr>
          <w:t>www.warmup.com/www.warmup.ca</w:t>
        </w:r>
      </w:hyperlink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  <w:tab w:pos="1472" w:val="left" w:leader="none"/>
        </w:tabs>
        <w:spacing w:line="295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Substitution requests must be approved 15 days prior to bid due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date.</w:t>
      </w:r>
    </w:p>
    <w:p>
      <w:pPr>
        <w:pStyle w:val="BodyText"/>
        <w:spacing w:line="228" w:lineRule="auto" w:before="5"/>
        <w:ind w:left="1471" w:right="498"/>
      </w:pPr>
      <w:r>
        <w:rPr>
          <w:color w:val="231F20"/>
        </w:rPr>
        <w:t>Alternative equipment manufacturer must provide all relevant product data sheets, warranty, installation instructions, shop drawings, samples, and electrical schematics. Alternative equipment must meet specified material standards.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tabs>
          <w:tab w:pos="1017" w:val="left" w:leader="none"/>
          <w:tab w:pos="1683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2.2</w:t>
        <w:tab/>
        <w:t>Electric Roof Deicing Heating Cable</w:t>
      </w:r>
      <w:r>
        <w:rPr>
          <w:color w:val="231F20"/>
          <w:spacing w:val="1"/>
          <w:shd w:fill="F2EEE8" w:color="auto" w:val="clear"/>
        </w:rPr>
        <w:t> </w:t>
      </w:r>
    </w:p>
    <w:p>
      <w:pPr>
        <w:pStyle w:val="BodyText"/>
        <w:spacing w:before="1"/>
      </w:pPr>
    </w:p>
    <w:p>
      <w:pPr>
        <w:pStyle w:val="BodyText"/>
        <w:tabs>
          <w:tab w:pos="1483" w:val="left" w:leader="none"/>
        </w:tabs>
        <w:spacing w:line="228" w:lineRule="auto" w:before="104"/>
        <w:ind w:left="1484" w:right="497" w:hanging="454"/>
      </w:pPr>
      <w:r>
        <w:rPr>
          <w:color w:val="231F20"/>
        </w:rPr>
        <w:t>A.</w:t>
        <w:tab/>
        <w:t>The heating cable shall be 120 </w:t>
      </w:r>
      <w:r>
        <w:rPr>
          <w:color w:val="231F20"/>
          <w:spacing w:val="-3"/>
        </w:rPr>
        <w:t>VAC </w:t>
      </w:r>
      <w:r>
        <w:rPr>
          <w:color w:val="231F20"/>
        </w:rPr>
        <w:t>or 240 </w:t>
      </w:r>
      <w:r>
        <w:rPr>
          <w:color w:val="231F20"/>
          <w:spacing w:val="-3"/>
        </w:rPr>
        <w:t>VAC </w:t>
      </w:r>
      <w:r>
        <w:rPr>
          <w:color w:val="231F20"/>
        </w:rPr>
        <w:t>rated (240 </w:t>
      </w:r>
      <w:r>
        <w:rPr>
          <w:color w:val="231F20"/>
          <w:spacing w:val="-3"/>
        </w:rPr>
        <w:t>VAC </w:t>
      </w:r>
      <w:r>
        <w:rPr>
          <w:color w:val="231F20"/>
        </w:rPr>
        <w:t>cable may be operated safely at 208 VAC, 240 VAC, or 277 VAC). Cable heaters must not be pre-terminated with</w:t>
      </w:r>
      <w:r>
        <w:rPr>
          <w:color w:val="231F20"/>
          <w:spacing w:val="-15"/>
        </w:rPr>
        <w:t> </w:t>
      </w:r>
      <w:r>
        <w:rPr>
          <w:color w:val="231F20"/>
        </w:rPr>
        <w:t>plugs.</w:t>
      </w:r>
    </w:p>
    <w:p>
      <w:pPr>
        <w:pStyle w:val="BodyText"/>
        <w:spacing w:line="293" w:lineRule="exact"/>
        <w:ind w:left="1484"/>
      </w:pPr>
      <w:r>
        <w:rPr>
          <w:color w:val="231F20"/>
        </w:rPr>
        <w:t>Cables heaters must include a 10 year warranty (minimum).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2"/>
        <w:tabs>
          <w:tab w:pos="1017" w:val="left" w:leader="none"/>
          <w:tab w:pos="1683" w:val="left" w:leader="none"/>
          <w:tab w:pos="6705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2.3</w:t>
        <w:tab/>
      </w:r>
      <w:r>
        <w:rPr>
          <w:color w:val="231F20"/>
          <w:spacing w:val="-3"/>
          <w:shd w:fill="F2EEE8" w:color="auto" w:val="clear"/>
        </w:rPr>
        <w:t>Controller, </w:t>
      </w:r>
      <w:r>
        <w:rPr>
          <w:color w:val="231F20"/>
          <w:shd w:fill="F2EEE8" w:color="auto" w:val="clear"/>
        </w:rPr>
        <w:t>Sensor &amp;</w:t>
      </w:r>
      <w:r>
        <w:rPr>
          <w:color w:val="231F20"/>
          <w:spacing w:val="-5"/>
          <w:shd w:fill="F2EEE8" w:color="auto" w:val="clear"/>
        </w:rPr>
        <w:t> </w:t>
      </w:r>
      <w:r>
        <w:rPr>
          <w:color w:val="231F20"/>
          <w:shd w:fill="F2EEE8" w:color="auto" w:val="clear"/>
        </w:rPr>
        <w:t>Accessories</w:t>
        <w:tab/>
      </w: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28" w:lineRule="auto" w:before="316" w:after="0"/>
        <w:ind w:left="1484" w:right="758" w:hanging="454"/>
        <w:jc w:val="left"/>
        <w:rPr>
          <w:sz w:val="24"/>
        </w:rPr>
      </w:pPr>
      <w:r>
        <w:rPr>
          <w:color w:val="231F20"/>
          <w:sz w:val="24"/>
        </w:rPr>
        <w:t>Commbox-600: Plug-and-Play outdoor controller with 4 x 50A/3 pole contactors allowing for a total load of 600A with a minimum power supply of 60A. Comes in LED enclosure with GFEP protection, built-in Digital controller and ground temperature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sensor.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40" w:lineRule="auto" w:before="0" w:after="0"/>
        <w:ind w:left="1484" w:right="0" w:hanging="454"/>
        <w:jc w:val="left"/>
        <w:rPr>
          <w:sz w:val="24"/>
        </w:rPr>
      </w:pPr>
      <w:r>
        <w:rPr>
          <w:color w:val="231F20"/>
          <w:sz w:val="24"/>
        </w:rPr>
        <w:t>AirSense: Outdoor moisture and temperature sensor, supplied with mounting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bracket.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40" w:lineRule="auto" w:before="0" w:after="0"/>
        <w:ind w:left="1484" w:right="0" w:hanging="454"/>
        <w:jc w:val="left"/>
        <w:rPr>
          <w:sz w:val="24"/>
        </w:rPr>
      </w:pPr>
      <w:r>
        <w:rPr>
          <w:color w:val="231F20"/>
          <w:spacing w:val="-5"/>
          <w:sz w:val="24"/>
        </w:rPr>
        <w:t>SST-2: </w:t>
      </w:r>
      <w:r>
        <w:rPr>
          <w:color w:val="231F20"/>
          <w:sz w:val="24"/>
        </w:rPr>
        <w:t>Electronic Thermostat with GFEP for Freeze Protection - 30A w/</w:t>
      </w:r>
      <w:r>
        <w:rPr>
          <w:color w:val="231F20"/>
          <w:spacing w:val="0"/>
          <w:sz w:val="24"/>
        </w:rPr>
        <w:t> </w:t>
      </w:r>
      <w:r>
        <w:rPr>
          <w:color w:val="231F20"/>
          <w:sz w:val="24"/>
        </w:rPr>
        <w:t>GFEP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40" w:lineRule="auto" w:before="0" w:after="0"/>
        <w:ind w:left="1484" w:right="0" w:hanging="454"/>
        <w:jc w:val="left"/>
        <w:rPr>
          <w:sz w:val="24"/>
        </w:rPr>
      </w:pPr>
      <w:r>
        <w:rPr>
          <w:color w:val="231F20"/>
          <w:sz w:val="24"/>
        </w:rPr>
        <w:t>Speedfit: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28" w:lineRule="auto"/>
        <w:ind w:left="1484" w:right="498"/>
      </w:pPr>
      <w:r>
        <w:rPr>
          <w:color w:val="231F20"/>
        </w:rPr>
        <w:t>SPEEDFIT-BOX: Power connection junction box (6x6x3) with Pipe-Mounting Bracket for Self- Reg connections.</w:t>
      </w:r>
    </w:p>
    <w:p>
      <w:pPr>
        <w:pStyle w:val="BodyText"/>
        <w:spacing w:line="228" w:lineRule="auto" w:before="3"/>
        <w:ind w:left="1484" w:right="1008"/>
      </w:pPr>
      <w:r>
        <w:rPr>
          <w:color w:val="231F20"/>
        </w:rPr>
        <w:t>SPEEDFIT-SPLICE: In-line splicing box for fast and weathertight connections in the field. SPEEDFIT-TEE: 3-Way T-splice box for fast and weathertight connections in the field.</w:t>
      </w:r>
    </w:p>
    <w:p>
      <w:pPr>
        <w:spacing w:after="0" w:line="228" w:lineRule="auto"/>
        <w:sectPr>
          <w:headerReference w:type="default" r:id="rId17"/>
          <w:pgSz w:w="11910" w:h="16840"/>
          <w:pgMar w:header="769" w:footer="379" w:top="1360" w:bottom="560" w:left="0" w:right="66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6268" w:val="left" w:leader="none"/>
        </w:tabs>
        <w:spacing w:before="223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3.1</w:t>
        <w:tab/>
      </w:r>
      <w:r>
        <w:rPr>
          <w:color w:val="231F20"/>
          <w:spacing w:val="-3"/>
          <w:shd w:fill="F2EEE8" w:color="auto" w:val="clear"/>
        </w:rPr>
        <w:t>Manufacturer’s</w:t>
      </w:r>
      <w:r>
        <w:rPr>
          <w:color w:val="231F20"/>
          <w:spacing w:val="10"/>
          <w:shd w:fill="F2EEE8" w:color="auto" w:val="clear"/>
        </w:rPr>
        <w:t> </w:t>
      </w:r>
      <w:r>
        <w:rPr>
          <w:color w:val="231F20"/>
          <w:shd w:fill="F2EEE8" w:color="auto" w:val="clear"/>
        </w:rPr>
        <w:t>Instructions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478" w:val="left" w:leader="none"/>
        </w:tabs>
        <w:spacing w:line="228" w:lineRule="auto" w:before="105"/>
        <w:ind w:left="1478" w:right="552" w:hanging="454"/>
      </w:pPr>
      <w:r>
        <w:rPr>
          <w:color w:val="231F20"/>
        </w:rPr>
        <w:t>A.</w:t>
        <w:tab/>
        <w:t>Comply with manufacturer’s product data, including product technical bulletins,</w:t>
      </w:r>
      <w:r>
        <w:rPr>
          <w:color w:val="231F20"/>
          <w:spacing w:val="-35"/>
        </w:rPr>
        <w:t> </w:t>
      </w:r>
      <w:r>
        <w:rPr>
          <w:color w:val="231F20"/>
        </w:rPr>
        <w:t>installation instructions and design</w:t>
      </w:r>
      <w:r>
        <w:rPr>
          <w:color w:val="231F20"/>
          <w:spacing w:val="-1"/>
        </w:rPr>
        <w:t> </w:t>
      </w:r>
      <w:r>
        <w:rPr>
          <w:color w:val="231F20"/>
        </w:rPr>
        <w:t>drawings.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6268" w:val="left" w:leader="none"/>
        </w:tabs>
        <w:spacing w:before="0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3.2</w:t>
        <w:tab/>
        <w:t>Examination &amp;</w:t>
      </w:r>
      <w:r>
        <w:rPr>
          <w:color w:val="231F20"/>
          <w:spacing w:val="-9"/>
          <w:shd w:fill="F2EEE8" w:color="auto" w:val="clear"/>
        </w:rPr>
        <w:t> </w:t>
      </w:r>
      <w:r>
        <w:rPr>
          <w:color w:val="231F20"/>
          <w:shd w:fill="F2EEE8" w:color="auto" w:val="clear"/>
        </w:rPr>
        <w:t>Preparation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28" w:lineRule="auto" w:before="105" w:after="0"/>
        <w:ind w:left="1017" w:right="611" w:firstLine="0"/>
        <w:jc w:val="left"/>
        <w:rPr>
          <w:sz w:val="24"/>
        </w:rPr>
      </w:pPr>
      <w:r>
        <w:rPr>
          <w:color w:val="231F20"/>
          <w:sz w:val="24"/>
        </w:rPr>
        <w:t>Installer shall verify field measurements are as shown on Shop Drawing(s). It is the installing </w:t>
      </w:r>
      <w:r>
        <w:rPr>
          <w:color w:val="231F20"/>
          <w:spacing w:val="-3"/>
          <w:sz w:val="24"/>
        </w:rPr>
        <w:t>contractor’s </w:t>
      </w:r>
      <w:r>
        <w:rPr>
          <w:color w:val="231F20"/>
          <w:sz w:val="24"/>
        </w:rPr>
        <w:t>responsibility to verify accurate dimensions prior to installation.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861" w:hanging="454"/>
        <w:jc w:val="left"/>
        <w:rPr>
          <w:sz w:val="24"/>
        </w:rPr>
      </w:pPr>
      <w:r>
        <w:rPr>
          <w:color w:val="231F20"/>
          <w:sz w:val="24"/>
        </w:rPr>
        <w:t>Any revisions needed to Shop Drawing(s), or product provided, must be corrected prior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to proceeding with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017" w:right="0" w:firstLine="0"/>
        <w:jc w:val="left"/>
        <w:rPr>
          <w:sz w:val="24"/>
        </w:rPr>
      </w:pPr>
      <w:r>
        <w:rPr>
          <w:color w:val="231F20"/>
          <w:sz w:val="24"/>
        </w:rPr>
        <w:t>Installer shall verify that the required power is available in proper location, and ready for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use.</w:t>
      </w:r>
    </w:p>
    <w:p>
      <w:pPr>
        <w:pStyle w:val="Heading2"/>
        <w:tabs>
          <w:tab w:pos="1017" w:val="left" w:leader="none"/>
          <w:tab w:pos="1683" w:val="left" w:leader="none"/>
          <w:tab w:pos="3749" w:val="left" w:leader="none"/>
        </w:tabs>
        <w:spacing w:before="108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3.3</w:t>
        <w:tab/>
        <w:t>Installation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1476" w:val="left" w:leader="none"/>
        </w:tabs>
        <w:spacing w:line="228" w:lineRule="auto" w:before="104"/>
        <w:ind w:left="1476" w:right="1895" w:hanging="454"/>
      </w:pPr>
      <w:r>
        <w:rPr>
          <w:color w:val="231F20"/>
        </w:rPr>
        <w:t>A.</w:t>
        <w:tab/>
        <w:t>Complete</w:t>
      </w:r>
      <w:r>
        <w:rPr>
          <w:color w:val="231F20"/>
          <w:spacing w:val="-6"/>
        </w:rPr>
        <w:t> </w:t>
      </w:r>
      <w:r>
        <w:rPr>
          <w:color w:val="231F20"/>
        </w:rPr>
        <w:t>installation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appropriate</w:t>
      </w:r>
      <w:r>
        <w:rPr>
          <w:color w:val="231F20"/>
          <w:spacing w:val="-6"/>
        </w:rPr>
        <w:t> </w:t>
      </w:r>
      <w:r>
        <w:rPr>
          <w:color w:val="231F20"/>
        </w:rPr>
        <w:t>manufacturer’s</w:t>
      </w:r>
      <w:r>
        <w:rPr>
          <w:color w:val="231F20"/>
          <w:spacing w:val="-6"/>
        </w:rPr>
        <w:t> </w:t>
      </w:r>
      <w:r>
        <w:rPr>
          <w:color w:val="231F20"/>
        </w:rPr>
        <w:t>installation instructions, National Electrical Code, and appropriate local</w:t>
      </w:r>
      <w:r>
        <w:rPr>
          <w:color w:val="231F20"/>
          <w:spacing w:val="-1"/>
        </w:rPr>
        <w:t> </w:t>
      </w:r>
      <w:r>
        <w:rPr>
          <w:color w:val="231F20"/>
        </w:rPr>
        <w:t>codes.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tabs>
          <w:tab w:pos="1017" w:val="left" w:leader="none"/>
          <w:tab w:pos="1683" w:val="left" w:leader="none"/>
          <w:tab w:pos="5353" w:val="left" w:leader="none"/>
        </w:tabs>
        <w:spacing w:before="0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3.4</w:t>
        <w:tab/>
        <w:t>Field Quality</w:t>
      </w:r>
      <w:r>
        <w:rPr>
          <w:color w:val="231F20"/>
          <w:spacing w:val="-2"/>
          <w:shd w:fill="F2EEE8" w:color="auto" w:val="clear"/>
        </w:rPr>
        <w:t> </w:t>
      </w:r>
      <w:r>
        <w:rPr>
          <w:color w:val="231F20"/>
          <w:shd w:fill="F2EEE8" w:color="auto" w:val="clear"/>
        </w:rPr>
        <w:t>Control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28" w:lineRule="auto" w:before="105" w:after="0"/>
        <w:ind w:left="1476" w:right="444" w:hanging="454"/>
        <w:jc w:val="left"/>
        <w:rPr>
          <w:sz w:val="24"/>
        </w:rPr>
      </w:pPr>
      <w:r>
        <w:rPr>
          <w:color w:val="231F20"/>
          <w:spacing w:val="-4"/>
          <w:sz w:val="24"/>
        </w:rPr>
        <w:t>Test </w:t>
      </w:r>
      <w:r>
        <w:rPr>
          <w:color w:val="231F20"/>
          <w:sz w:val="24"/>
        </w:rPr>
        <w:t>each heating cable for insulation resistance with a 500 VDC Meg-Ohm </w:t>
      </w:r>
      <w:r>
        <w:rPr>
          <w:color w:val="231F20"/>
          <w:spacing w:val="-4"/>
          <w:sz w:val="24"/>
        </w:rPr>
        <w:t>Meter. </w:t>
      </w:r>
      <w:r>
        <w:rPr>
          <w:color w:val="231F20"/>
          <w:sz w:val="24"/>
        </w:rPr>
        <w:t>Heater cable should have a minimum insulation resistance of 20 megohms. Record these values on the warranty form provided at the end of the Warmup Installation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Manual.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28" w:lineRule="auto" w:before="0" w:after="0"/>
        <w:ind w:left="1476" w:right="841" w:hanging="454"/>
        <w:jc w:val="left"/>
        <w:rPr>
          <w:sz w:val="24"/>
        </w:rPr>
      </w:pPr>
      <w:r>
        <w:rPr>
          <w:color w:val="231F20"/>
          <w:sz w:val="24"/>
        </w:rPr>
        <w:t>Start-up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(first-time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activation)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proceed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immediately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after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licensed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electrician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has every component wired up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correctly.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During </w:t>
      </w:r>
      <w:r>
        <w:rPr>
          <w:color w:val="231F20"/>
          <w:spacing w:val="-5"/>
          <w:sz w:val="24"/>
        </w:rPr>
        <w:t>“Start-Up”, </w:t>
      </w:r>
      <w:r>
        <w:rPr>
          <w:color w:val="231F20"/>
          <w:sz w:val="24"/>
        </w:rPr>
        <w:t>amps of each heater should be tested by a licensed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electrician.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476" w:val="left" w:leader="none"/>
          <w:tab w:pos="1477" w:val="left" w:leader="none"/>
        </w:tabs>
        <w:spacing w:line="240" w:lineRule="auto" w:before="1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All testing records should be copied, and provided to the</w:t>
      </w:r>
      <w:r>
        <w:rPr>
          <w:color w:val="231F20"/>
          <w:spacing w:val="-3"/>
          <w:sz w:val="24"/>
        </w:rPr>
        <w:t> Owner.</w:t>
      </w:r>
    </w:p>
    <w:sectPr>
      <w:headerReference w:type="default" r:id="rId19"/>
      <w:pgSz w:w="11910" w:h="16840"/>
      <w:pgMar w:header="769" w:footer="379" w:top="1360" w:bottom="560" w:left="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ource Sans Pro">
    <w:altName w:val="Source Sans Pro"/>
    <w:charset w:val="0"/>
    <w:family w:val="swiss"/>
    <w:pitch w:val="variable"/>
  </w:font>
  <w:font w:name="Dax Offc Medium">
    <w:altName w:val="Dax Offc Medium"/>
    <w:charset w:val="0"/>
    <w:family w:val="swiss"/>
    <w:pitch w:val="variable"/>
  </w:font>
  <w:font w:name="Dax Offc">
    <w:altName w:val="Dax Off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811.935913pt;width:598.3pt;height:23.75pt;mso-position-horizontal-relative:page;mso-position-vertical-relative:page;z-index:-8968" type="#_x0000_t202" filled="false" stroked="false">
          <v:textbox inset="0,0,0,0">
            <w:txbxContent>
              <w:p>
                <w:pPr>
                  <w:tabs>
                    <w:tab w:pos="5888" w:val="left" w:leader="none"/>
                    <w:tab w:pos="11925" w:val="left" w:leader="none"/>
                  </w:tabs>
                  <w:spacing w:before="16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rFonts w:ascii="Times New Roman"/>
                    <w:color w:val="FFFFFF"/>
                    <w:sz w:val="32"/>
                    <w:shd w:fill="BFB361" w:color="auto" w:val="clear"/>
                  </w:rPr>
                  <w:t> 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2"/>
                    <w:shd w:fill="BFB36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32"/>
                    <w:shd w:fill="BFB36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-1pt;margin-top:37.613613pt;width:236.6pt;height:32.0500pt;mso-position-horizontal-relative:page;mso-position-vertical-relative:page;z-index:-8992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711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1 -</w:t>
                </w:r>
                <w:r>
                  <w:rPr>
                    <w:rFonts w:ascii="Dax Offc Medium"/>
                    <w:color w:val="FFFFFF"/>
                    <w:spacing w:val="-8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General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357.3pt;height:32.0500pt;mso-position-horizontal-relative:page;mso-position-vertical-relative:page;z-index:-8944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7125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1 - General</w:t>
                </w:r>
                <w:r>
                  <w:rPr>
                    <w:rFonts w:ascii="Dax Offc Medium"/>
                    <w:color w:val="FFFFFF"/>
                    <w:spacing w:val="-28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(Continued)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245.7pt;height:32.0500pt;mso-position-horizontal-relative:page;mso-position-vertical-relative:page;z-index:-8920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893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2 -</w:t>
                </w:r>
                <w:r>
                  <w:rPr>
                    <w:rFonts w:ascii="Dax Offc Medium"/>
                    <w:color w:val="FFFFFF"/>
                    <w:spacing w:val="-7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Products</w:t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256.05pt;height:32.0500pt;mso-position-horizontal-relative:page;mso-position-vertical-relative:page;z-index:-8896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5100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3 -</w:t>
                </w:r>
                <w:r>
                  <w:rPr>
                    <w:rFonts w:ascii="Dax Offc Medium"/>
                    <w:color w:val="FFFFFF"/>
                    <w:spacing w:val="-16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Execution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upperLetter"/>
      <w:lvlText w:val="%1."/>
      <w:lvlJc w:val="left"/>
      <w:pPr>
        <w:ind w:left="1476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017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42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5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7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5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77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0" w:hanging="454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484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472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736" w:hanging="32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796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2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8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4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0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77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3" w:hanging="324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38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7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5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4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9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8" w:hanging="454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737" w:hanging="720"/>
        <w:jc w:val="left"/>
      </w:pPr>
      <w:rPr>
        <w:rFonts w:hint="default" w:ascii="Source Sans Pro" w:hAnsi="Source Sans Pro" w:eastAsia="Source Sans Pro" w:cs="Source Sans Pro"/>
        <w:color w:val="231F20"/>
        <w:spacing w:val="-1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90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1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91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2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2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3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3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720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70" w:hanging="720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45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1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6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42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07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73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38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04" w:hanging="72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56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9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6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9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5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2" w:hanging="454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5"/>
      <w:ind w:left="20"/>
      <w:outlineLvl w:val="1"/>
    </w:pPr>
    <w:rPr>
      <w:rFonts w:ascii="Dax Offc Medium" w:hAnsi="Dax Offc Medium" w:eastAsia="Dax Offc Medium" w:cs="Dax Offc Medium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89"/>
      <w:outlineLvl w:val="2"/>
    </w:pPr>
    <w:rPr>
      <w:rFonts w:ascii="Source Sans Pro" w:hAnsi="Source Sans Pro" w:eastAsia="Source Sans Pro" w:cs="Source Sans Pro"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1471" w:hanging="454"/>
    </w:pPr>
    <w:rPr>
      <w:rFonts w:ascii="Source Sans Pro" w:hAnsi="Source Sans Pro" w:eastAsia="Source Sans Pro" w:cs="Source Sans Pro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251"/>
    </w:pPr>
    <w:rPr>
      <w:rFonts w:ascii="Source Sans Pro" w:hAnsi="Source Sans Pro" w:eastAsia="Source Sans Pro" w:cs="Source Sans Pro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warmup.ca/" TargetMode="External"/><Relationship Id="rId18" Type="http://schemas.openxmlformats.org/officeDocument/2006/relationships/hyperlink" Target="http://www.warmup.com/www.warmup.ca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hyperlink" Target="http://www.warmup.com/" TargetMode="External"/><Relationship Id="rId17" Type="http://schemas.openxmlformats.org/officeDocument/2006/relationships/header" Target="header3.xml"/><Relationship Id="rId2" Type="http://schemas.openxmlformats.org/officeDocument/2006/relationships/fontTable" Target="fontTable.xml"/><Relationship Id="rId16" Type="http://schemas.openxmlformats.org/officeDocument/2006/relationships/header" Target="header2.xml"/><Relationship Id="rId20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ussales@warmup.com" TargetMode="External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D81E1D9D68F43A8ABF83AF5B6DCCD" ma:contentTypeVersion="11" ma:contentTypeDescription="Create a new document." ma:contentTypeScope="" ma:versionID="701450815b82188e99dcd5b1d0284f4f">
  <xsd:schema xmlns:xsd="http://www.w3.org/2001/XMLSchema" xmlns:xs="http://www.w3.org/2001/XMLSchema" xmlns:p="http://schemas.microsoft.com/office/2006/metadata/properties" xmlns:ns2="9f1ca222-7366-4179-a1b8-e862700b334b" xmlns:ns3="9064818f-ac7c-49da-b32c-5334e9b30bc3" targetNamespace="http://schemas.microsoft.com/office/2006/metadata/properties" ma:root="true" ma:fieldsID="f424c6b06ad861ebfaa5266a47c97b76" ns2:_="" ns3:_="">
    <xsd:import namespace="9f1ca222-7366-4179-a1b8-e862700b334b"/>
    <xsd:import namespace="9064818f-ac7c-49da-b32c-5334e9b30b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ca222-7366-4179-a1b8-e862700b3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4818f-ac7c-49da-b32c-5334e9b30b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D30EC5-E724-4181-9CD0-5DEDA2D01594}"/>
</file>

<file path=customXml/itemProps2.xml><?xml version="1.0" encoding="utf-8"?>
<ds:datastoreItem xmlns:ds="http://schemas.openxmlformats.org/officeDocument/2006/customXml" ds:itemID="{55EDA197-9BFE-4BE8-884D-4409BA6613AC}"/>
</file>

<file path=customXml/itemProps3.xml><?xml version="1.0" encoding="utf-8"?>
<ds:datastoreItem xmlns:ds="http://schemas.openxmlformats.org/officeDocument/2006/customXml" ds:itemID="{B03D9EAD-5FAB-408F-9D29-DCB845E716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2018-05-31T16:19:52Z</dcterms:created>
  <dcterms:modified xsi:type="dcterms:W3CDTF">2018-05-31T16:19:52Z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2018-05-31T00:00:00Z</vt:filetime>
  </property>
  <property fmtid="{D5CDD505-2E9C-101B-9397-08002B2CF9AE}" pid="5" name="ContentTypeId">
    <vt:lpwstr>0x010100615D81E1D9D68F43A8ABF83AF5B6DCCD</vt:lpwstr>
  </property>
</Properties>
</file>